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Начальнику Управления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поддержания летной годности воздушных судов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Федерального агентства воздушного транспорта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6520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5953" w:firstLine="0"/>
        <w:jc w:val="right"/>
        <w:spacing w:before="0" w:after="0" w:line="26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М.И. Василенкову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0" w:firstLine="0"/>
        <w:jc w:val="center"/>
        <w:spacing w:before="316" w:after="0" w:line="278" w:lineRule="exact"/>
        <w:shd w:val="clear" w:color="auto" w:fill="fdfffe"/>
        <w:rPr>
          <w:rFonts w:ascii="TimesNewRoman" w:hAnsi="TimesNewRoman" w:eastAsia="TimesNewRoman" w:cs="TimesNewRoman"/>
          <w:b/>
          <w:color w:val="000005"/>
          <w:sz w:val="28"/>
          <w:lang w:val="ru-RU"/>
        </w:rPr>
      </w:pPr>
      <w:r>
        <w:rPr>
          <w:rFonts w:ascii="TimesNewRoman" w:hAnsi="TimesNewRoman" w:eastAsia="TimesNewRoman" w:cs="TimesNewRoman"/>
          <w:b/>
          <w:color w:val="000005"/>
          <w:sz w:val="28"/>
          <w:lang w:val="ru-RU"/>
        </w:rPr>
        <w:t xml:space="preserve">ОБРАЗЕЦ ЗАЯВЛЕНИЯ (для физических лиц) </w:t>
      </w:r>
      <w:r>
        <w:rPr>
          <w:rFonts w:ascii="TimesNewRoman" w:hAnsi="TimesNewRoman" w:eastAsia="TimesNewRoman" w:cs="TimesNewRoman"/>
          <w:b/>
          <w:color w:val="000005"/>
          <w:sz w:val="28"/>
          <w:lang w:val="ru-RU"/>
        </w:rPr>
      </w:r>
      <w:r>
        <w:rPr>
          <w:rFonts w:ascii="TimesNewRoman" w:hAnsi="TimesNewRoman" w:eastAsia="TimesNewRoman" w:cs="TimesNewRoman"/>
          <w:b/>
          <w:color w:val="000005"/>
          <w:sz w:val="28"/>
          <w:lang w:val="ru-RU"/>
        </w:rPr>
      </w:r>
    </w:p>
    <w:p>
      <w:pPr>
        <w:pStyle w:val="843"/>
        <w:ind w:left="0" w:firstLine="709"/>
        <w:jc w:val="both"/>
        <w:spacing w:before="537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Прошу Вас выдать разрешение на бортовые радиостанции, используемые на гражданском воздушном судне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Пайпер РА-18 RA-2132G,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в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 соответствии с Административным регламентом Федерального агентства воздушного транспорта предоставления государственной услуги 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br/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по выдаче разрешений на бортовые радиостанции, используемые на гражданских воздушных судах, утвержденным приказом Минтранса России от 26.07.2012 № 275.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393" w:lineRule="exact"/>
        <w:shd w:val="clear" w:color="auto" w:fill="fdfffe"/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Данные о воздушном судне: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78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государственный и регистрационный опознавательные знаки воздушного судна: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RA-2132G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78" w:lineRule="exact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тип воздушного судна: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Пайпер РА-18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40" w:lineRule="auto"/>
        <w:shd w:val="clear" w:color="auto" w:fill="fdfffe"/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серийный (идентификационный) номер: 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ЕЭВС.03</w:t>
      </w:r>
      <w:r>
        <w:rPr>
          <w:rFonts w:ascii="TimesNewRoman" w:hAnsi="TimesNewRoman" w:eastAsia="TimesNewRoman" w:cs="TimesNewRoman"/>
          <w:b/>
          <w:i w:val="0"/>
          <w:iCs w:val="0"/>
          <w:color w:val="010408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b/>
          <w:i w:val="0"/>
          <w:iCs w:val="0"/>
          <w:color w:val="000005"/>
          <w:sz w:val="24"/>
          <w:lang w:val="ru-RU"/>
        </w:rPr>
        <w:t xml:space="preserve">2396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</w:rPr>
      </w:r>
    </w:p>
    <w:p>
      <w:pPr>
        <w:pStyle w:val="843"/>
        <w:ind w:left="0" w:firstLine="0"/>
        <w:jc w:val="left"/>
        <w:spacing w:before="0" w:after="0" w:line="240" w:lineRule="auto"/>
        <w:shd w:val="clear" w:color="auto" w:fill="fdfffe"/>
        <w:rPr>
          <w:rFonts w:ascii="TimesNewRoman" w:hAnsi="TimesNewRoman" w:eastAsia="TimesNewRoman" w:cs="TimesNewRoman"/>
          <w:i w:val="0"/>
          <w:iCs w:val="0"/>
          <w:sz w:val="24"/>
        </w:rPr>
      </w:pPr>
      <w:r>
        <w:rPr>
          <w:rFonts w:ascii="TimesNewRoman" w:hAnsi="TimesNewRoman" w:eastAsia="TimesNewRoman" w:cs="TimesNewRoman"/>
          <w:i w:val="0"/>
          <w:iCs w:val="0"/>
          <w:sz w:val="24"/>
          <w:lang w:val="ru-RU"/>
        </w:rPr>
        <w:t xml:space="preserve">пятибуквенный телеграфный позывной радиосигнал, присвоенный воздушному судну: </w:t>
        <w:br/>
      </w:r>
      <w:r>
        <w:rPr>
          <w:rFonts w:ascii="TimesNewRoman" w:hAnsi="TimesNewRoman" w:eastAsia="TimesNewRoman" w:cs="TimesNewRoman"/>
          <w:i w:val="0"/>
          <w:iCs w:val="0"/>
          <w:sz w:val="24"/>
          <w:lang w:val="ru-RU"/>
        </w:rPr>
        <w:t xml:space="preserve">(при наличии); </w:t>
      </w:r>
      <w:r>
        <w:rPr>
          <w:rFonts w:ascii="TimesNewRoman" w:hAnsi="TimesNewRoman" w:eastAsia="TimesNewRoman" w:cs="TimesNewRoman"/>
          <w:i w:val="0"/>
          <w:iCs w:val="0"/>
          <w:sz w:val="24"/>
        </w:rPr>
      </w:r>
      <w:r>
        <w:rPr>
          <w:rFonts w:ascii="TimesNewRoman" w:hAnsi="TimesNewRoman" w:eastAsia="TimesNewRoman" w:cs="TimesNewRoman"/>
          <w:i w:val="0"/>
          <w:iCs w:val="0"/>
          <w:sz w:val="24"/>
        </w:rPr>
      </w:r>
    </w:p>
    <w:p>
      <w:pPr>
        <w:pStyle w:val="843"/>
        <w:ind w:left="0" w:firstLine="0"/>
        <w:jc w:val="left"/>
        <w:spacing w:before="0" w:after="0" w:line="278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тип</w:t>
      </w:r>
      <w:r>
        <w:rPr>
          <w:rFonts w:ascii="TimesNewRoman" w:hAnsi="TimesNewRoman" w:eastAsia="TimesNewRoman" w:cs="TimesNewRoman"/>
          <w:i w:val="0"/>
          <w:iCs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iCs w:val="0"/>
          <w:color w:val="000005"/>
          <w:sz w:val="24"/>
          <w:lang w:val="ru-RU"/>
        </w:rPr>
        <w:t xml:space="preserve">количество и основные характеристики установленных бортовых радиостанций: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tbl>
      <w:tblPr>
        <w:tblW w:w="0" w:type="auto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984"/>
        <w:gridCol w:w="1843"/>
        <w:gridCol w:w="1701"/>
      </w:tblGrid>
      <w:tr>
        <w:tblPrEx/>
        <w:trPr>
          <w:trHeight w:val="1150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  <w:t xml:space="preserve">№</w:t>
            </w:r>
            <w:r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4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п/п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Тип (наименование) бортовой радиостанции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Количество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шт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  <w:t xml:space="preserve">.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Диапазон частот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МГц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Сетка частот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МГц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Выходная мощность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Вт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1.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IC-A210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1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118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0-136</w:t>
            </w:r>
            <w:r>
              <w:rPr>
                <w:rFonts w:ascii="TimesNewRoman" w:hAnsi="TimesNewRoman" w:eastAsia="TimesNewRoman" w:cs="TimesNewRoman"/>
                <w:color w:val="010408"/>
                <w:sz w:val="22"/>
                <w:lang w:val="ru-RU"/>
              </w:rPr>
              <w:t xml:space="preserve">,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975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0,025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  <w:tc>
          <w:tcPr>
            <w:shd w:val="clear" w:color="fdfffe" w:fill="fdfff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43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  <w:t xml:space="preserve">5 </w:t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5"/>
                <w:sz w:val="22"/>
                <w:lang w:val="ru-RU"/>
              </w:rPr>
            </w:r>
          </w:p>
        </w:tc>
      </w:tr>
    </w:tbl>
    <w:p>
      <w:pPr>
        <w:pStyle w:val="843"/>
        <w:ind w:left="0" w:firstLine="709"/>
        <w:jc w:val="left"/>
        <w:spacing w:before="311" w:after="0" w:line="278" w:lineRule="exact"/>
        <w:shd w:val="clear" w:color="auto" w:fill="fdfffe"/>
        <w:rPr>
          <w:rFonts w:ascii="TimesNewRoman" w:hAnsi="TimesNewRoman" w:eastAsia="TimesNewRoman" w:cs="TimesNewRoman"/>
          <w:b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  <w:t xml:space="preserve">Сведения о заявителе: </w:t>
      </w: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170" w:beforeAutospacing="0" w:after="0" w:line="254" w:lineRule="exact"/>
        <w:shd w:val="clear" w:color="auto" w:fill="fdfffe"/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ФИО: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Иванов Иван Иванович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Адрес места жительства: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120670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город Москва, ул. Правды, д. 246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кв. 77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Паспорт: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серия 77 77  №  777777, выдан 9</w:t>
      </w:r>
      <w:r>
        <w:rPr>
          <w:rFonts w:ascii="TimesNewRoman" w:hAnsi="TimesNewRoman" w:eastAsia="TimesNewRoman" w:cs="TimesNewRoman"/>
          <w:b w:val="0"/>
          <w:i w:val="0"/>
          <w:color w:val="010408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мая 2002 года,</w:t>
      </w:r>
      <w:r>
        <w:rPr>
          <w:rFonts w:ascii="TimesNewRoman" w:hAnsi="TimesNewRoman" w:eastAsia="TimesNewRoman" w:cs="TimesNewRoman"/>
          <w:b w:val="0"/>
          <w:i w:val="0"/>
          <w:color w:val="010408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ОВД Бауманского района города Москвы</w:t>
      </w:r>
      <w:r>
        <w:rPr>
          <w:rFonts w:ascii="TimesNewRoman" w:hAnsi="TimesNewRoman" w:eastAsia="TimesNewRoman" w:cs="TimesNewRoman"/>
          <w:b w:val="0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  <w:t xml:space="preserve">код подразделения 514-088 </w:t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 w:val="0"/>
          <w:i w:val="0"/>
          <w:color w:val="000005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Фактический (почтовый) адрес: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120670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город Москва, ул. Правды, д. 246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кв. 77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Телефон: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(495) 777-77-77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ab/>
      </w: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Факс: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(495) 555-55-55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10408"/>
          <w:sz w:val="24"/>
          <w:lang w:val="ru-RU"/>
        </w:rPr>
      </w:r>
    </w:p>
    <w:p>
      <w:pPr>
        <w:pStyle w:val="843"/>
        <w:ind w:left="0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  <w:t xml:space="preserve">Адрес электронной почты: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</w:t>
      </w:r>
      <w:hyperlink r:id="rId8" w:tooltip="mailto:ivanov@mail.ru" w:history="1">
        <w:r>
          <w:rPr>
            <w:rFonts w:ascii="TimesNewRoman" w:hAnsi="TimesNewRoman" w:eastAsia="TimesNewRoman" w:cs="TimesNewRoman"/>
            <w:i w:val="0"/>
            <w:color w:val="000005"/>
            <w:sz w:val="24"/>
            <w:u w:val="single"/>
            <w:lang w:val="ru-RU"/>
          </w:rPr>
          <w:t xml:space="preserve">ivanov@mail.ru</w:t>
        </w:r>
      </w:hyperlink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i w:val="0"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i w:val="0"/>
          <w:color w:val="000005"/>
          <w:sz w:val="24"/>
          <w:lang w:val="ru-RU"/>
        </w:rPr>
      </w:r>
    </w:p>
    <w:p>
      <w:pPr>
        <w:pStyle w:val="843"/>
        <w:ind w:left="0" w:firstLine="709"/>
        <w:jc w:val="both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В случае отправки готового разрешения поч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т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ой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указать конкретный адрес по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лу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чат</w:t>
      </w:r>
      <w:r>
        <w:rPr>
          <w:rFonts w:ascii="TimesNewRoman" w:hAnsi="TimesNewRoman" w:eastAsia="TimesNewRoman" w:cs="TimesNewRoman"/>
          <w:b/>
          <w:i/>
          <w:color w:val="010408"/>
          <w:sz w:val="24"/>
          <w:lang w:val="ru-RU"/>
        </w:rPr>
        <w:t xml:space="preserve">е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  <w:t xml:space="preserve">ля. </w:t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b/>
          <w:i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0" w:firstLine="709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4"/>
          <w:lang w:val="ru-RU"/>
        </w:rPr>
      </w:pPr>
      <w:r>
        <w:rPr>
          <w:rFonts w:ascii="TimesNewRoman" w:hAnsi="TimesNewRoman" w:eastAsia="TimesNewRoman" w:cs="TimesNewRoman"/>
          <w:b/>
          <w:color w:val="000005"/>
          <w:sz w:val="24"/>
          <w:lang w:val="ru-RU"/>
        </w:rPr>
        <w:t xml:space="preserve">Приложение: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 1.Копии листов эксплуатационной документации (формуляра) возд</w:t>
      </w:r>
      <w:r>
        <w:rPr>
          <w:rFonts w:ascii="TimesNewRoman" w:hAnsi="TimesNewRoman" w:eastAsia="TimesNewRoman" w:cs="TimesNewRoman"/>
          <w:color w:val="010408"/>
          <w:sz w:val="24"/>
          <w:lang w:val="ru-RU"/>
        </w:rPr>
        <w:t xml:space="preserve">у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  <w:t xml:space="preserve">шного судна с отметкой об установке соответствующих бортовых радиостанций на 1 л.</w:t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  <w:r>
        <w:rPr>
          <w:rFonts w:ascii="TimesNewRoman" w:hAnsi="TimesNewRoman" w:eastAsia="TimesNewRoman" w:cs="TimesNewRoman"/>
          <w:color w:val="000005"/>
          <w:sz w:val="24"/>
          <w:lang w:val="ru-RU"/>
        </w:rPr>
      </w:r>
    </w:p>
    <w:p>
      <w:pPr>
        <w:pStyle w:val="843"/>
        <w:ind w:left="954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rPr>
          <w:lang w:val="ru-RU"/>
        </w:rPr>
        <w:sectPr>
          <w:footnotePr>
            <w:pos w:val="pageBottom"/>
          </w:footnotePr>
          <w:endnotePr/>
          <w:type w:val="continuous"/>
          <w:pgSz w:w="11900" w:h="16840" w:orient="portrait"/>
          <w:pgMar w:top="850" w:right="567" w:bottom="850" w:left="1134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43"/>
        <w:ind w:left="954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954" w:firstLine="0"/>
        <w:jc w:val="left"/>
        <w:spacing w:before="0" w:after="0" w:line="273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984" w:firstLine="0"/>
        <w:jc w:val="left"/>
        <w:spacing w:before="0" w:after="0" w:line="244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  <w:t xml:space="preserve">Заявитель </w:t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0" w:firstLine="0"/>
        <w:jc w:val="left"/>
        <w:spacing w:before="0" w:after="0" w:line="1" w:lineRule="exact"/>
        <w:rPr>
          <w:rFonts w:ascii="TimesNewRoman" w:hAnsi="TimesNewRoman" w:eastAsia="TimesNewRoman" w:cs="TimesNewRoman"/>
          <w:sz w:val="2"/>
          <w:lang w:val="ru-RU"/>
        </w:rPr>
      </w:pPr>
      <w:r>
        <w:rPr>
          <w:rFonts w:ascii="TimesNewRoman" w:hAnsi="TimesNewRoman" w:eastAsia="TimesNewRoman" w:cs="TimesNewRoman"/>
          <w:sz w:val="22"/>
          <w:lang w:val="ru-RU"/>
        </w:rPr>
        <w:br w:type="column"/>
      </w:r>
      <w:r>
        <w:rPr>
          <w:rFonts w:ascii="TimesNewRoman" w:hAnsi="TimesNewRoman" w:eastAsia="TimesNewRoman" w:cs="TimesNewRoman"/>
          <w:sz w:val="2"/>
          <w:lang w:val="ru-RU"/>
        </w:rPr>
      </w:r>
      <w:r>
        <w:rPr>
          <w:rFonts w:ascii="TimesNewRoman" w:hAnsi="TimesNewRoman" w:eastAsia="TimesNewRoman" w:cs="TimesNewRoman"/>
          <w:sz w:val="2"/>
          <w:lang w:val="ru-RU"/>
        </w:rPr>
      </w:r>
    </w:p>
    <w:p>
      <w:pPr>
        <w:pStyle w:val="843"/>
        <w:ind w:left="0" w:firstLine="0"/>
        <w:jc w:val="left"/>
        <w:spacing w:before="0" w:after="0" w:line="272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0" w:firstLine="0"/>
        <w:jc w:val="left"/>
        <w:spacing w:before="0" w:after="0" w:line="272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p>
      <w:pPr>
        <w:pStyle w:val="843"/>
        <w:ind w:left="0" w:firstLine="0"/>
        <w:jc w:val="both"/>
        <w:spacing w:before="0" w:after="0" w:line="272" w:lineRule="exact"/>
        <w:shd w:val="clear" w:color="auto" w:fill="fdfffe"/>
        <w:rPr>
          <w:rFonts w:ascii="TimesNewRoman" w:hAnsi="TimesNewRoman" w:eastAsia="TimesNewRoman" w:cs="TimesNewRoman"/>
          <w:color w:val="000005"/>
          <w:sz w:val="22"/>
          <w:lang w:val="ru-RU"/>
        </w:rPr>
      </w:pPr>
      <w:r>
        <w:rPr>
          <w:rFonts w:ascii="TimesNewRoman" w:hAnsi="TimesNewRoman" w:eastAsia="TimesNewRoman" w:cs="TimesNewRoman"/>
          <w:color w:val="000005"/>
          <w:sz w:val="22"/>
          <w:lang w:val="ru-RU"/>
        </w:rPr>
        <w:t xml:space="preserve">И.И. Иванов</w:t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  <w:r>
        <w:rPr>
          <w:rFonts w:ascii="TimesNewRoman" w:hAnsi="TimesNewRoman" w:eastAsia="TimesNewRoman" w:cs="TimesNewRoman"/>
          <w:color w:val="000005"/>
          <w:sz w:val="22"/>
          <w:lang w:val="ru-RU"/>
        </w:rPr>
      </w:r>
    </w:p>
    <w:sectPr>
      <w:footnotePr>
        <w:pos w:val="pageBottom"/>
      </w:footnotePr>
      <w:endnotePr/>
      <w:type w:val="continuous"/>
      <w:pgSz w:w="11900" w:h="16840" w:orient="portrait"/>
      <w:pgMar w:top="850" w:right="567" w:bottom="850" w:left="1134" w:header="720" w:footer="720" w:gutter="0"/>
      <w:cols w:num="2" w:sep="0" w:space="720" w:equalWidth="0">
        <w:col w:w="1976" w:space="6681"/>
        <w:col w:w="125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840"/>
        <w:ind w:left="0"/>
        <w:jc w:val="left"/>
        <w:spacing w:before="0" w:after="200" w:line="276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63">
    <w:name w:val="Heading 1 Char"/>
    <w:basedOn w:val="841"/>
    <w:rPr>
      <w:rFonts w:ascii="Arial" w:hAnsi="Arial" w:eastAsia="Arial" w:cs="Arial"/>
      <w:sz w:val="40"/>
    </w:rPr>
  </w:style>
  <w:style w:type="paragraph" w:styleId="664">
    <w:name w:val="Heading 2"/>
    <w:basedOn w:val="840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rPr>
      <w:rFonts w:ascii="Arial" w:hAnsi="Arial" w:eastAsia="Arial" w:cs="Arial"/>
      <w:sz w:val="34"/>
    </w:rPr>
  </w:style>
  <w:style w:type="paragraph" w:styleId="666">
    <w:name w:val="Heading 3"/>
    <w:basedOn w:val="840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67">
    <w:name w:val="Heading 3 Char"/>
    <w:basedOn w:val="841"/>
    <w:rPr>
      <w:rFonts w:ascii="Arial" w:hAnsi="Arial" w:eastAsia="Arial" w:cs="Arial"/>
      <w:sz w:val="30"/>
    </w:rPr>
  </w:style>
  <w:style w:type="paragraph" w:styleId="668">
    <w:name w:val="Heading 4"/>
    <w:basedOn w:val="840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69">
    <w:name w:val="Heading 4 Char"/>
    <w:basedOn w:val="841"/>
    <w:rPr>
      <w:rFonts w:ascii="Arial" w:hAnsi="Arial" w:eastAsia="Arial" w:cs="Arial"/>
      <w:b/>
      <w:sz w:val="26"/>
    </w:rPr>
  </w:style>
  <w:style w:type="paragraph" w:styleId="670">
    <w:name w:val="Heading 5"/>
    <w:basedOn w:val="840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71">
    <w:name w:val="Heading 5 Char"/>
    <w:basedOn w:val="841"/>
    <w:rPr>
      <w:rFonts w:ascii="Arial" w:hAnsi="Arial" w:eastAsia="Arial" w:cs="Arial"/>
      <w:b/>
      <w:sz w:val="24"/>
    </w:rPr>
  </w:style>
  <w:style w:type="paragraph" w:styleId="672">
    <w:name w:val="Heading 6"/>
    <w:basedOn w:val="840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73">
    <w:name w:val="Heading 6 Char"/>
    <w:basedOn w:val="841"/>
    <w:rPr>
      <w:rFonts w:ascii="Arial" w:hAnsi="Arial" w:eastAsia="Arial" w:cs="Arial"/>
      <w:b/>
      <w:sz w:val="22"/>
    </w:rPr>
  </w:style>
  <w:style w:type="paragraph" w:styleId="674">
    <w:name w:val="Heading 7"/>
    <w:basedOn w:val="840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75">
    <w:name w:val="Heading 7 Char"/>
    <w:basedOn w:val="841"/>
    <w:rPr>
      <w:rFonts w:ascii="Arial" w:hAnsi="Arial" w:eastAsia="Arial" w:cs="Arial"/>
      <w:b/>
      <w:i/>
      <w:sz w:val="22"/>
    </w:rPr>
  </w:style>
  <w:style w:type="paragraph" w:styleId="676">
    <w:name w:val="Heading 8"/>
    <w:basedOn w:val="840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77">
    <w:name w:val="Heading 8 Char"/>
    <w:basedOn w:val="841"/>
    <w:rPr>
      <w:rFonts w:ascii="Arial" w:hAnsi="Arial" w:eastAsia="Arial" w:cs="Arial"/>
      <w:i/>
      <w:sz w:val="22"/>
    </w:rPr>
  </w:style>
  <w:style w:type="paragraph" w:styleId="678">
    <w:name w:val="Heading 9"/>
    <w:basedOn w:val="840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79">
    <w:name w:val="Heading 9 Char"/>
    <w:basedOn w:val="841"/>
    <w:rPr>
      <w:rFonts w:ascii="Arial" w:hAnsi="Arial" w:eastAsia="Arial" w:cs="Arial"/>
      <w:i/>
      <w:sz w:val="21"/>
    </w:rPr>
  </w:style>
  <w:style w:type="paragraph" w:styleId="680">
    <w:name w:val="List Paragraph"/>
    <w:basedOn w:val="840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1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82">
    <w:name w:val="Title"/>
    <w:basedOn w:val="840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83">
    <w:name w:val="Title Char"/>
    <w:basedOn w:val="841"/>
    <w:rPr>
      <w:rFonts w:ascii="Arial" w:hAnsi="Arial" w:eastAsia="Arial" w:cs="Arial"/>
      <w:sz w:val="48"/>
    </w:rPr>
  </w:style>
  <w:style w:type="paragraph" w:styleId="684">
    <w:name w:val="Subtitle"/>
    <w:basedOn w:val="840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685">
    <w:name w:val="Subtitle Char"/>
    <w:basedOn w:val="841"/>
    <w:rPr>
      <w:rFonts w:ascii="Arial" w:hAnsi="Arial" w:eastAsia="Arial" w:cs="Arial"/>
      <w:sz w:val="24"/>
    </w:rPr>
  </w:style>
  <w:style w:type="paragraph" w:styleId="686">
    <w:name w:val="Quote"/>
    <w:basedOn w:val="840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687">
    <w:name w:val="Quote Char"/>
    <w:rPr>
      <w:rFonts w:ascii="Arial" w:hAnsi="Arial" w:eastAsia="Arial" w:cs="Arial"/>
      <w:i/>
      <w:sz w:val="24"/>
    </w:rPr>
  </w:style>
  <w:style w:type="paragraph" w:styleId="688">
    <w:name w:val="Intense Quote"/>
    <w:basedOn w:val="840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689">
    <w:name w:val="Intense Quote Char"/>
    <w:rPr>
      <w:rFonts w:ascii="Arial" w:hAnsi="Arial" w:eastAsia="Arial" w:cs="Arial"/>
      <w:i/>
      <w:sz w:val="24"/>
    </w:rPr>
  </w:style>
  <w:style w:type="paragraph" w:styleId="690">
    <w:name w:val="Header"/>
    <w:basedOn w:val="840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691">
    <w:name w:val="Header Char"/>
    <w:basedOn w:val="841"/>
    <w:rPr>
      <w:rFonts w:ascii="Arial" w:hAnsi="Arial" w:eastAsia="Arial" w:cs="Arial"/>
      <w:sz w:val="24"/>
    </w:rPr>
  </w:style>
  <w:style w:type="paragraph" w:styleId="692">
    <w:name w:val="Footer"/>
    <w:basedOn w:val="840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693">
    <w:name w:val="Footer Char"/>
    <w:basedOn w:val="841"/>
    <w:rPr>
      <w:rFonts w:ascii="Arial" w:hAnsi="Arial" w:eastAsia="Arial" w:cs="Arial"/>
      <w:sz w:val="24"/>
    </w:rPr>
  </w:style>
  <w:style w:type="paragraph" w:styleId="694">
    <w:name w:val="Caption"/>
    <w:basedOn w:val="840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695">
    <w:name w:val="Caption Char"/>
    <w:basedOn w:val="694"/>
    <w:rPr>
      <w:rFonts w:ascii="Arial" w:hAnsi="Arial" w:eastAsia="Arial" w:cs="Arial"/>
      <w:sz w:val="24"/>
    </w:rPr>
  </w:style>
  <w:style w:type="table" w:styleId="696">
    <w:name w:val="Table Grid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1">
    <w:name w:val="Plain Table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2">
    <w:name w:val="Plain Table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03">
    <w:name w:val="Grid Table 1 Light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4">
    <w:name w:val="Grid Table 1 Light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5">
    <w:name w:val="Grid Table 1 Light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6">
    <w:name w:val="Grid Table 1 Light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7">
    <w:name w:val="Grid Table 1 Light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8">
    <w:name w:val="Grid Table 1 Light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Grid Table 1 Light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Grid Table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2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2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2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2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2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2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3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3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3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3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3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3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4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4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4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4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4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4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5 Dark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32">
    <w:name w:val="Grid Table 5 Dark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33">
    <w:name w:val="Grid Table 5 Dark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34">
    <w:name w:val="Grid Table 5 Dark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35">
    <w:name w:val="Grid Table 5 Dark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36">
    <w:name w:val="Grid Table 5 Dark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37">
    <w:name w:val="Grid Table 5 Dark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38">
    <w:name w:val="Grid Table 6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6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6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6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6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6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6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7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Grid Table 7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Grid Table 7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Grid Table 7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Grid Table 7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Grid Table 7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Grid Table 7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List Table 1 Light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List Table 1 Light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List Table 1 Light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List Table 1 Light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List Table 1 Light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List Table 1 Light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List Table 1 Light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List Table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2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2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2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2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2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2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3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3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3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3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3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3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4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4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4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4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4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4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5 Dark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81">
    <w:name w:val="List Table 5 Dark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82">
    <w:name w:val="List Table 5 Dark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83">
    <w:name w:val="List Table 5 Dark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84">
    <w:name w:val="List Table 5 Dark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85">
    <w:name w:val="List Table 5 Dark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86">
    <w:name w:val="List Table 5 Dark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787">
    <w:name w:val="List Table 6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6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6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6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6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6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6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7 Colorful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st Table 7 Colorful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st Table 7 Colorful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st Table 7 Colorful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st Table 7 Colorful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st Table 7 Colorful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st Table 7 Colorful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ned - Accent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ned - Accent 1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ned - Accent 2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ned - Accent 3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ned - Accent 4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ned - Accent 5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ned - Accent 6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Bordered &amp; Lined - Accent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Bordered &amp; Lined - Accent 1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Bordered &amp; Lined - Accent 2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Bordered &amp; Lined - Accent 3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Bordered &amp; Lined - Accent 4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Bordered &amp; Lined - Accent 5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Bordered &amp; Lined - Accent 6"/>
    <w:basedOn w:val="84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Bordered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Bordered - Accent 1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Bordered - Accent 2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Bordered - Accent 3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Bordered - Accent 4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Bordered - Accent 5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Bordered - Accent 6"/>
    <w:basedOn w:val="84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22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23">
    <w:name w:val="footnote text"/>
    <w:basedOn w:val="840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24">
    <w:name w:val="Footnote Text Char"/>
    <w:rPr>
      <w:rFonts w:ascii="Arial" w:hAnsi="Arial" w:eastAsia="Arial" w:cs="Arial"/>
      <w:sz w:val="18"/>
    </w:rPr>
  </w:style>
  <w:style w:type="character" w:styleId="825">
    <w:name w:val="footnote reference"/>
    <w:basedOn w:val="841"/>
    <w:unhideWhenUsed/>
    <w:rPr>
      <w:rFonts w:ascii="Arial" w:hAnsi="Arial" w:eastAsia="Arial" w:cs="Arial"/>
      <w:sz w:val="24"/>
      <w:vertAlign w:val="superscript"/>
    </w:rPr>
  </w:style>
  <w:style w:type="paragraph" w:styleId="826">
    <w:name w:val="endnote text"/>
    <w:basedOn w:val="840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27">
    <w:name w:val="Endnote Text Char"/>
    <w:rPr>
      <w:rFonts w:ascii="Arial" w:hAnsi="Arial" w:eastAsia="Arial" w:cs="Arial"/>
      <w:sz w:val="20"/>
    </w:rPr>
  </w:style>
  <w:style w:type="character" w:styleId="828">
    <w:name w:val="endnote reference"/>
    <w:basedOn w:val="841"/>
    <w:semiHidden/>
    <w:unhideWhenUsed/>
    <w:rPr>
      <w:rFonts w:ascii="Arial" w:hAnsi="Arial" w:eastAsia="Arial" w:cs="Arial"/>
      <w:sz w:val="24"/>
      <w:vertAlign w:val="superscript"/>
    </w:rPr>
  </w:style>
  <w:style w:type="paragraph" w:styleId="829">
    <w:name w:val="toc 1"/>
    <w:basedOn w:val="840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0">
    <w:name w:val="toc 2"/>
    <w:basedOn w:val="840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1">
    <w:name w:val="toc 3"/>
    <w:basedOn w:val="840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2">
    <w:name w:val="toc 4"/>
    <w:basedOn w:val="840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3">
    <w:name w:val="toc 5"/>
    <w:basedOn w:val="840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4">
    <w:name w:val="toc 6"/>
    <w:basedOn w:val="840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5">
    <w:name w:val="toc 7"/>
    <w:basedOn w:val="840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6">
    <w:name w:val="toc 8"/>
    <w:basedOn w:val="840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7">
    <w:name w:val="toc 9"/>
    <w:basedOn w:val="840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38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39">
    <w:name w:val="table of figures"/>
    <w:basedOn w:val="840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40" w:default="1">
    <w:name w:val="Normal"/>
    <w:qFormat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</w:style>
  <w:style w:type="character" w:styleId="841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842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843">
    <w:name w:val="Стиль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</w:style>
  <w:style w:type="paragraph" w:styleId="844">
    <w:name w:val="ConsPlusNormal"/>
    <w:pPr>
      <w:ind w:left="0"/>
      <w:jc w:val="left"/>
      <w:spacing w:before="0" w:after="0" w:line="240" w:lineRule="auto"/>
    </w:pPr>
    <w:rPr>
      <w:rFonts w:ascii="Calibri" w:hAnsi="Calibri" w:eastAsia="Calibri" w:cs="Calibri"/>
      <w:sz w:val="22"/>
    </w:r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ivanov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keywords>CreatedByIRIS_DPE_12.03</cp:keywords>
  <cp:revision>3</cp:revision>
  <dcterms:modified xsi:type="dcterms:W3CDTF">2025-05-12T13:24:42Z</dcterms:modified>
</cp:coreProperties>
</file>