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/>
        <w:jc w:val="center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b/>
          <w:sz w:val="28"/>
          <w:szCs w:val="28"/>
        </w:rPr>
        <w:t xml:space="preserve">ИНФОРМАЦИОННЫЕ МАТЕРИАЛЫ </w:t>
      </w:r>
    </w:p>
    <w:p>
      <w:pPr>
        <w:pStyle w:val="ListParagraph"/>
        <w:ind w:left="0"/>
        <w:jc w:val="center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b/>
          <w:sz w:val="28"/>
          <w:szCs w:val="28"/>
        </w:rPr>
        <w:t>ОБ ОСУЩЕСТВЛЕНИИ ИНСПЕКЦИОННОГО КОНТРОЛЯ ЛЕТНОЙ ГОДНОСТИ ГРАЖДАНСКОГО ВОЗДУШНОГО СУДНА</w:t>
      </w:r>
    </w:p>
    <w:p>
      <w:pPr>
        <w:pStyle w:val="ListParagraph"/>
        <w:ind w:left="0"/>
        <w:jc w:val="center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b/>
          <w:sz w:val="28"/>
          <w:szCs w:val="28"/>
        </w:rPr>
        <w:t>(С ФОРМОЙ АКТА ИНСПЕКЦИОННОГО КОНТРОЛЯ ЛЕТНОЙ ГОДНОСТИ ГРАЖДАНСКОГО ВОЗДУШНОГО СУДНА)</w:t>
      </w:r>
    </w:p>
    <w:p>
      <w:pPr>
        <w:pStyle w:val="ListParagraph"/>
        <w:ind w:firstLine="709" w:left="0"/>
        <w:jc w:val="both"/>
        <w:rPr>
          <w:rFonts w:ascii="Liberation Serif" w:hAnsi="Liberation Serif" w:eastAsia="Calibri" w:cs="Times New Roman"/>
          <w:sz w:val="28"/>
          <w:szCs w:val="28"/>
        </w:rPr>
      </w:pPr>
      <w:r>
        <w:rPr>
          <w:rFonts w:eastAsia="Calibri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sz w:val="28"/>
          <w:szCs w:val="28"/>
        </w:rPr>
        <w:t xml:space="preserve">1. Акт инспекционного контроля летной годности воздушного судна составляется по результатам проведения инспекционного контроля летной годности воздушного судна в соответствии требованиями </w:t>
      </w:r>
      <w:r>
        <w:rPr>
          <w:rFonts w:eastAsia="Calibri" w:cs="Times New Roman" w:ascii="Liberation Serif" w:hAnsi="Liberation Serif"/>
          <w:sz w:val="28"/>
          <w:szCs w:val="28"/>
        </w:rPr>
        <w:t xml:space="preserve">Федеральных авиационных правил </w:t>
      </w:r>
      <w:r>
        <w:rPr>
          <w:rFonts w:eastAsia="Calibri" w:cs="Times New Roman" w:ascii="Liberation Serif" w:hAnsi="Liberation Serif"/>
          <w:sz w:val="28"/>
          <w:szCs w:val="28"/>
        </w:rPr>
        <w:t>«Требования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годности», утвержденных приказом Минтранса России от 27.11.2020 № 519 (зарегистрирован Минюстом России 19.01.2021 регистрационный номер 62130</w:t>
      </w:r>
      <w:r>
        <w:rPr>
          <w:rFonts w:eastAsia="Calibri" w:cs="Times New Roman" w:ascii="Liberation Serif" w:hAnsi="Liberation Serif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sz w:val="28"/>
          <w:szCs w:val="28"/>
        </w:rPr>
        <w:t>2. Данные информационные материалы содержат рекомендуемую форму акта инспекционного контроля летной годности гражданского воздушного судна, разработанную с целью демонстрации соответствия экземпляра гражданского воздушного судна требованиям летной годности по запросу иностранных авиационных властей.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 w:eastAsia="Calibri" w:cs="Times New Roman"/>
          <w:sz w:val="28"/>
          <w:szCs w:val="28"/>
        </w:rPr>
      </w:pPr>
      <w:r>
        <w:rPr>
          <w:rFonts w:eastAsia="Calibri" w:cs="Times New Roman" w:ascii="Liberation Serif" w:hAnsi="Liberation Serif"/>
          <w:sz w:val="28"/>
          <w:szCs w:val="28"/>
        </w:rPr>
      </w:r>
      <w:r>
        <w:br w:type="page"/>
      </w:r>
    </w:p>
    <w:p>
      <w:pPr>
        <w:pStyle w:val="Normal"/>
        <w:spacing w:before="0" w:after="160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АКТ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ИНСПЕКЦИОННОГО КОНТРОЛЯ ЛЕТНОЙ ГОДНОСТИ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ГРАЖДАНСКОГО ВОЗДУШНОГО СУДНА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CIVIL AIRCRAFT AIRWORTHINESS INSPECTION CERTIFICATE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Style w:val="926"/>
        <w:tblW w:w="10214" w:type="dxa"/>
        <w:jc w:val="left"/>
        <w:tblInd w:w="-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61"/>
        <w:gridCol w:w="4252"/>
      </w:tblGrid>
      <w:tr>
        <w:trPr/>
        <w:tc>
          <w:tcPr>
            <w:tcW w:w="596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_______________________________________________</w:t>
            </w:r>
          </w:p>
        </w:tc>
        <w:tc>
          <w:tcPr>
            <w:tcW w:w="425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"__" _______ 20__г./ __________  20__</w:t>
            </w:r>
          </w:p>
        </w:tc>
      </w:tr>
      <w:tr>
        <w:trPr/>
        <w:tc>
          <w:tcPr>
            <w:tcW w:w="596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20"/>
              </w:rPr>
              <w:t>(место проведения инспекционного контроля / inspection location)</w:t>
            </w:r>
          </w:p>
        </w:tc>
        <w:tc>
          <w:tcPr>
            <w:tcW w:w="425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20"/>
              </w:rPr>
              <w:t>(дата проведения инспекционного контроля / inspection date)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</w:r>
          </w:p>
        </w:tc>
      </w:tr>
    </w:tbl>
    <w:p>
      <w:pPr>
        <w:pStyle w:val="Normal"/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Style w:val="926"/>
        <w:tblW w:w="10208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86"/>
        <w:gridCol w:w="4688"/>
        <w:gridCol w:w="3434"/>
      </w:tblGrid>
      <w:tr>
        <w:trPr/>
        <w:tc>
          <w:tcPr>
            <w:tcW w:w="10208" w:type="dxa"/>
            <w:gridSpan w:val="3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Liberation Serif" w:hAnsi="Liberation Serif"/>
              </w:rPr>
            </w:pPr>
            <w:bookmarkStart w:id="0" w:name="undefined"/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Комиссия в составе</w:t>
            </w:r>
            <w:bookmarkEnd w:id="0"/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 xml:space="preserve"> / Commission:</w:t>
            </w:r>
          </w:p>
        </w:tc>
      </w:tr>
      <w:tr>
        <w:trPr/>
        <w:tc>
          <w:tcPr>
            <w:tcW w:w="208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Председатель 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Chairman</w:t>
            </w:r>
          </w:p>
        </w:tc>
        <w:tc>
          <w:tcPr>
            <w:tcW w:w="468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4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08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</w:r>
          </w:p>
        </w:tc>
        <w:tc>
          <w:tcPr>
            <w:tcW w:w="8122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0"/>
                <w:szCs w:val="20"/>
              </w:rPr>
              <w:t>(должность, фамилия, инициалы/position, last name, initials)</w:t>
            </w:r>
          </w:p>
        </w:tc>
      </w:tr>
      <w:tr>
        <w:trPr/>
        <w:tc>
          <w:tcPr>
            <w:tcW w:w="208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Члены комиссии 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Commission members:</w:t>
            </w:r>
          </w:p>
        </w:tc>
        <w:tc>
          <w:tcPr>
            <w:tcW w:w="468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4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258" w:hRule="atLeast"/>
        </w:trPr>
        <w:tc>
          <w:tcPr>
            <w:tcW w:w="208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</w:r>
          </w:p>
        </w:tc>
        <w:tc>
          <w:tcPr>
            <w:tcW w:w="8122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0"/>
                <w:szCs w:val="20"/>
              </w:rPr>
              <w:t>(должность, фамилия, инициалы/position, last name, initials)</w:t>
            </w:r>
          </w:p>
        </w:tc>
      </w:tr>
      <w:tr>
        <w:trPr/>
        <w:tc>
          <w:tcPr>
            <w:tcW w:w="208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468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343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</w:r>
          </w:p>
        </w:tc>
      </w:tr>
      <w:tr>
        <w:trPr/>
        <w:tc>
          <w:tcPr>
            <w:tcW w:w="208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</w:r>
          </w:p>
        </w:tc>
        <w:tc>
          <w:tcPr>
            <w:tcW w:w="8122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0"/>
                <w:szCs w:val="20"/>
              </w:rPr>
              <w:t>(должность, фамилия, инициалы/position, last name, initials)</w:t>
            </w:r>
          </w:p>
        </w:tc>
      </w:tr>
    </w:tbl>
    <w:p>
      <w:pPr>
        <w:pStyle w:val="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widowControl/>
        <w:ind w:hanging="0" w:left="142" w:righ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 xml:space="preserve">провела инспекционный контроль летной годности гражданского воздушного судна в соответствии с Федеральными авиационными правилами "Требования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судна" / have conducted a civil aircraft airworthiness inspection in accordance with the Federal Aviation Regulations "Requirements for the airworthiness of civil aircraft. Form and procedure for issuing an airworthiness certificate for a civil aircraft. Procedure for suspending and canceling an airworthiness certificate for a civil aircraft". </w:t>
      </w:r>
    </w:p>
    <w:p>
      <w:pPr>
        <w:pStyle w:val="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Style w:val="926"/>
        <w:tblW w:w="10208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5"/>
        <w:gridCol w:w="7372"/>
      </w:tblGrid>
      <w:tr>
        <w:trPr/>
        <w:tc>
          <w:tcPr>
            <w:tcW w:w="10207" w:type="dxa"/>
            <w:gridSpan w:val="2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Данные о гражданском воздушном судне</w:t>
            </w: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</w:rPr>
              <w:t xml:space="preserve"> / Information about the </w:t>
            </w: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civil aircraft:</w:t>
            </w:r>
          </w:p>
        </w:tc>
      </w:tr>
      <w:tr>
        <w:trPr>
          <w:trHeight w:val="725" w:hRule="atLeast"/>
        </w:trPr>
        <w:tc>
          <w:tcPr>
            <w:tcW w:w="2835" w:type="dxa"/>
            <w:tcBorders/>
            <w:shd w:color="FFFFFF" w:fill="FFFFFF" w:val="clear"/>
          </w:tcPr>
          <w:p>
            <w:pPr>
              <w:pStyle w:val="Normal"/>
              <w:widowControl/>
              <w:tabs>
                <w:tab w:val="clear" w:pos="708"/>
                <w:tab w:val="left" w:pos="3119" w:leader="none"/>
                <w:tab w:val="left" w:pos="6379" w:leader="none"/>
              </w:tabs>
              <w:suppressAutoHyphens w:val="true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тип воздушного судна 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aircraft type</w:t>
            </w:r>
          </w:p>
        </w:tc>
        <w:tc>
          <w:tcPr>
            <w:tcW w:w="7372" w:type="dxa"/>
            <w:tcBorders/>
            <w:shd w:color="FFFFFF" w:fill="FFFFFF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  <w:tr>
        <w:trPr>
          <w:trHeight w:val="709" w:hRule="atLeast"/>
        </w:trPr>
        <w:tc>
          <w:tcPr>
            <w:tcW w:w="2835" w:type="dxa"/>
            <w:tcBorders/>
            <w:shd w:color="FFFFFF" w:fill="FFFFFF" w:val="clear"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  <w:tab w:val="left" w:pos="3119" w:leader="none"/>
                <w:tab w:val="left" w:pos="6379" w:leader="none"/>
              </w:tabs>
              <w:suppressAutoHyphens w:val="true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бортовой номер 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registration number</w:t>
            </w:r>
          </w:p>
        </w:tc>
        <w:tc>
          <w:tcPr>
            <w:tcW w:w="7372" w:type="dxa"/>
            <w:tcBorders/>
            <w:shd w:color="FFFFFF" w:fill="FFFFFF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2835" w:type="dxa"/>
            <w:tcBorders/>
            <w:shd w:color="FFFFFF" w:fill="FFFFFF" w:val="clear"/>
          </w:tcPr>
          <w:p>
            <w:pPr>
              <w:pStyle w:val="Normal"/>
              <w:widowControl/>
              <w:tabs>
                <w:tab w:val="clear" w:pos="708"/>
                <w:tab w:val="left" w:pos="1985" w:leader="none"/>
                <w:tab w:val="left" w:pos="3119" w:leader="none"/>
                <w:tab w:val="left" w:pos="6379" w:leader="none"/>
              </w:tabs>
              <w:suppressAutoHyphens w:val="true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заводской номер 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serial number</w:t>
            </w:r>
          </w:p>
        </w:tc>
        <w:tc>
          <w:tcPr>
            <w:tcW w:w="7372" w:type="dxa"/>
            <w:tcBorders/>
            <w:shd w:color="FFFFFF" w:fill="FFFFFF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985" w:leader="none"/>
          <w:tab w:val="left" w:pos="3119" w:leader="none"/>
          <w:tab w:val="left" w:pos="6379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Style w:val="926"/>
        <w:tblW w:w="10208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208"/>
      </w:tblGrid>
      <w:tr>
        <w:trPr/>
        <w:tc>
          <w:tcPr>
            <w:tcW w:w="10208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2. Заключение комиссии по итогам инспекционного контроля летной годности гражданского воздушного судна / Conclusion of the commission on the results of the civil aircraft airworthiness inspection:</w:t>
            </w:r>
          </w:p>
        </w:tc>
      </w:tr>
      <w:tr>
        <w:trPr/>
        <w:tc>
          <w:tcPr>
            <w:tcW w:w="10208" w:type="dxa"/>
            <w:tcBorders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before="0" w:after="0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  <w:tr>
        <w:trPr/>
        <w:tc>
          <w:tcPr>
            <w:tcW w:w="10208" w:type="dxa"/>
            <w:tcBorders>
              <w:top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before="0" w:after="0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8" w:type="dxa"/>
            <w:tcBorders>
              <w:top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before="0" w:after="0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10208" w:type="dxa"/>
            <w:tcBorders>
              <w:top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before="0" w:after="0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10208" w:type="dxa"/>
            <w:tcBorders>
              <w:top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before="0" w:after="0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10208" w:type="dxa"/>
            <w:tcBorders>
              <w:top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uppressAutoHyphens w:val="true"/>
              <w:spacing w:before="0" w:after="0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985" w:leader="none"/>
          <w:tab w:val="left" w:pos="3119" w:leader="none"/>
          <w:tab w:val="left" w:pos="6379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Style w:val="926"/>
        <w:tblW w:w="10214" w:type="dxa"/>
        <w:jc w:val="left"/>
        <w:tblInd w:w="-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44"/>
        <w:gridCol w:w="3969"/>
      </w:tblGrid>
      <w:tr>
        <w:trPr/>
        <w:tc>
          <w:tcPr>
            <w:tcW w:w="6244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Дата следующего планового инспекционного контроля 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Date of the next scheduled inspection</w:t>
            </w:r>
          </w:p>
        </w:tc>
        <w:tc>
          <w:tcPr>
            <w:tcW w:w="3969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________ 20__г./ ________ 20__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20"/>
              </w:rPr>
              <w:t>(дата / date)</w:t>
            </w:r>
          </w:p>
        </w:tc>
      </w:tr>
    </w:tbl>
    <w:p>
      <w:pPr>
        <w:pStyle w:val="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Style w:val="926"/>
        <w:tblW w:w="10206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93"/>
        <w:gridCol w:w="3578"/>
        <w:gridCol w:w="4535"/>
      </w:tblGrid>
      <w:tr>
        <w:trPr/>
        <w:tc>
          <w:tcPr>
            <w:tcW w:w="2093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Председатель комиссии 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Commission Chairman</w:t>
            </w:r>
          </w:p>
        </w:tc>
        <w:tc>
          <w:tcPr>
            <w:tcW w:w="3578" w:type="dxa"/>
            <w:tcBorders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5" w:type="dxa"/>
            <w:tcBorders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kern w:val="0"/>
                <w:szCs w:val="20"/>
              </w:rPr>
            </w:pPr>
            <w:r>
              <w:rPr>
                <w:rFonts w:ascii="Liberation Serif" w:hAnsi="Liberation Serif"/>
                <w:color w:val="000000"/>
                <w:kern w:val="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093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</w:r>
          </w:p>
        </w:tc>
        <w:tc>
          <w:tcPr>
            <w:tcW w:w="8113" w:type="dxa"/>
            <w:gridSpan w:val="2"/>
            <w:tcBorders>
              <w:top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0"/>
                <w:szCs w:val="20"/>
              </w:rPr>
              <w:t>(подпись, фамилия, инициалы / signature, last name, initials)</w:t>
            </w:r>
          </w:p>
        </w:tc>
      </w:tr>
      <w:tr>
        <w:trPr/>
        <w:tc>
          <w:tcPr>
            <w:tcW w:w="2093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Члены комиссии 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Commission members:</w:t>
            </w:r>
          </w:p>
        </w:tc>
        <w:tc>
          <w:tcPr>
            <w:tcW w:w="3578" w:type="dxa"/>
            <w:tcBorders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5" w:type="dxa"/>
            <w:tcBorders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258" w:hRule="atLeast"/>
        </w:trPr>
        <w:tc>
          <w:tcPr>
            <w:tcW w:w="2093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</w:r>
          </w:p>
        </w:tc>
        <w:tc>
          <w:tcPr>
            <w:tcW w:w="8113" w:type="dxa"/>
            <w:gridSpan w:val="2"/>
            <w:tcBorders>
              <w:top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0"/>
                <w:szCs w:val="20"/>
              </w:rPr>
              <w:t>(подпись, фамилия, инициалы / signature, last name, initials)</w:t>
            </w:r>
          </w:p>
        </w:tc>
      </w:tr>
      <w:tr>
        <w:trPr/>
        <w:tc>
          <w:tcPr>
            <w:tcW w:w="2093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3578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5" w:type="dxa"/>
            <w:tcBorders/>
            <w:shd w:color="FFFFFF" w:fill="FFFFFF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</w:r>
          </w:p>
        </w:tc>
      </w:tr>
      <w:tr>
        <w:trPr/>
        <w:tc>
          <w:tcPr>
            <w:tcW w:w="2093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</w:r>
          </w:p>
        </w:tc>
        <w:tc>
          <w:tcPr>
            <w:tcW w:w="8113" w:type="dxa"/>
            <w:gridSpan w:val="2"/>
            <w:tcBorders>
              <w:top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0"/>
                <w:szCs w:val="20"/>
              </w:rPr>
              <w:t>(подпись, фамилия, инициалы / signature, last name, initials)</w:t>
            </w:r>
          </w:p>
        </w:tc>
      </w:tr>
    </w:tbl>
    <w:p>
      <w:pPr>
        <w:pStyle w:val="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Style w:val="926"/>
        <w:tblW w:w="4686" w:type="dxa"/>
        <w:jc w:val="left"/>
        <w:tblInd w:w="-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86"/>
      </w:tblGrid>
      <w:tr>
        <w:trPr/>
        <w:tc>
          <w:tcPr>
            <w:tcW w:w="4686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0"/>
              </w:rPr>
              <w:t>"__" ________ 20__г./ ________  ___  20__</w:t>
            </w:r>
          </w:p>
        </w:tc>
      </w:tr>
      <w:tr>
        <w:trPr/>
        <w:tc>
          <w:tcPr>
            <w:tcW w:w="4686" w:type="dxa"/>
            <w:tcBorders/>
            <w:shd w:color="FFFFFF"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20"/>
              </w:rPr>
              <w:t>(дата  / date)</w:t>
            </w:r>
          </w:p>
        </w:tc>
      </w:tr>
    </w:tbl>
    <w:p>
      <w:pPr>
        <w:pStyle w:val="Normal"/>
        <w:widowControl/>
        <w:spacing w:before="0" w:after="1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  <w:bookmarkStart w:id="1" w:name="_GoBack"/>
      <w:bookmarkStart w:id="2" w:name="_GoBack"/>
      <w:bookmarkEnd w:id="2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567" w:gutter="0" w:header="709" w:top="2052" w:footer="540" w:bottom="113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themeColor="text1" w:val="000000"/>
        <w:sz w:val="24"/>
        <w:szCs w:val="24"/>
      </w:rPr>
    </w:pPr>
    <w:r>
      <w:rPr>
        <w:rFonts w:cs="Times New Roman" w:ascii="Times New Roman" w:hAnsi="Times New Roman"/>
        <w:color w:themeColor="text1" w:val="000000"/>
        <w:sz w:val="20"/>
        <w:szCs w:val="20"/>
      </w:rPr>
      <w:t>Март 2025</w:t>
    </w:r>
  </w:p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39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jc w:val="right"/>
                            <w:rPr>
                              <w:rFonts w:ascii="Times New Roman" w:hAnsi="Times New Roman" w:cs="Times New Roman"/>
                              <w:color w:themeColor="text1"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themeColor="text1"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391.4pt;margin-top:0pt;width:118.75pt;height:31.1pt;mso-wrap-style:square;v-text-anchor:top;mso-position-horizontal:right;mso-position-horizontal-relative:margin;mso-position-vertical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jc w:val="right"/>
                      <w:rPr>
                        <w:rFonts w:ascii="Times New Roman" w:hAnsi="Times New Roman" w:cs="Times New Roman"/>
                        <w:color w:themeColor="text1" w:val="000000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themeColor="text1"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t>2</w:t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themeColor="text1" w:val="000000"/>
        <w:sz w:val="24"/>
        <w:szCs w:val="24"/>
      </w:rPr>
    </w:pPr>
    <w:r>
      <w:rPr>
        <w:rFonts w:cs="Times New Roman" w:ascii="Times New Roman" w:hAnsi="Times New Roman"/>
        <w:color w:themeColor="text1" w:val="000000"/>
        <w:sz w:val="20"/>
        <w:szCs w:val="20"/>
      </w:rPr>
      <w:t>Март 2025</w:t>
    </w:r>
  </w:p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39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jc w:val="right"/>
                            <w:rPr>
                              <w:rFonts w:ascii="Times New Roman" w:hAnsi="Times New Roman" w:cs="Times New Roman"/>
                              <w:color w:themeColor="text1"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themeColor="text1"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391.4pt;margin-top:0pt;width:118.75pt;height:31.1pt;mso-wrap-style:square;v-text-anchor:top;mso-position-horizontal:right;mso-position-horizontal-relative:margin;mso-position-vertical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jc w:val="right"/>
                      <w:rPr>
                        <w:rFonts w:ascii="Times New Roman" w:hAnsi="Times New Roman" w:cs="Times New Roman"/>
                        <w:color w:themeColor="text1" w:val="000000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themeColor="text1"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t>3</w:t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themeColor="text1" w:val="000000"/>
        <w:sz w:val="24"/>
        <w:szCs w:val="24"/>
      </w:rPr>
    </w:pPr>
    <w:r>
      <w:rPr>
        <w:rFonts w:cs="Times New Roman" w:ascii="Times New Roman" w:hAnsi="Times New Roman"/>
        <w:color w:themeColor="text1" w:val="000000"/>
        <w:sz w:val="20"/>
        <w:szCs w:val="20"/>
      </w:rPr>
      <w:t>Март 2025</w:t>
    </w:r>
  </w:p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3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39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jc w:val="right"/>
                            <w:rPr>
                              <w:rFonts w:ascii="Times New Roman" w:hAnsi="Times New Roman" w:cs="Times New Roman"/>
                              <w:color w:themeColor="text1"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themeColor="text1"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  <w:rFonts w:cs="Times New Roman" w:ascii="Times New Roman" w:hAnsi="Times New Roman"/>
                              <w:color w:themeColor="text1"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391.4pt;margin-top:0pt;width:118.75pt;height:31.1pt;mso-wrap-style:square;v-text-anchor:top;mso-position-horizontal:right;mso-position-horizontal-relative:margin;mso-position-vertical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jc w:val="right"/>
                      <w:rPr>
                        <w:rFonts w:ascii="Times New Roman" w:hAnsi="Times New Roman" w:cs="Times New Roman"/>
                        <w:color w:themeColor="text1" w:val="000000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themeColor="text1"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t>1</w:t>
                    </w:r>
                    <w:r>
                      <w:rPr>
                        <w:sz w:val="20"/>
                        <w:szCs w:val="20"/>
                        <w:rFonts w:cs="Times New Roman" w:ascii="Times New Roman" w:hAnsi="Times New Roman"/>
                        <w:color w:themeColor="text1"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205"/>
    </w:tblGrid>
    <w:tr>
      <w:trPr/>
      <w:tc>
        <w:tcPr>
          <w:tcW w:w="10205" w:type="dxa"/>
          <w:tcBorders>
            <w:bottom w:val="single" w:sz="4" w:space="0" w:color="000000"/>
          </w:tcBorders>
        </w:tcPr>
        <w:p>
          <w:pPr>
            <w:pStyle w:val="ListParagraph"/>
            <w:spacing w:before="0" w:after="0"/>
            <w:ind w:left="0"/>
            <w:contextualSpacing w:val="false"/>
            <w:jc w:val="center"/>
            <w:rPr>
              <w:sz w:val="20"/>
              <w:szCs w:val="20"/>
            </w:rPr>
          </w:pPr>
          <w:r>
            <w:rPr>
              <w:rFonts w:eastAsia="Calibri" w:cs="Times New Roman" w:ascii="Liberation Serif" w:hAnsi="Liberation Serif"/>
              <w:b/>
              <w:sz w:val="20"/>
              <w:szCs w:val="20"/>
            </w:rPr>
            <w:t>ИНФОРМАЦИОННЫЕ МАТЕРИАЛЫ</w:t>
          </w:r>
        </w:p>
        <w:p>
          <w:pPr>
            <w:pStyle w:val="ListParagraph"/>
            <w:spacing w:before="0" w:after="0"/>
            <w:ind w:left="0"/>
            <w:contextualSpacing w:val="false"/>
            <w:jc w:val="center"/>
            <w:rPr>
              <w:sz w:val="20"/>
              <w:szCs w:val="20"/>
            </w:rPr>
          </w:pPr>
          <w:r>
            <w:rPr>
              <w:rFonts w:eastAsia="Calibri" w:cs="Times New Roman" w:ascii="Liberation Serif" w:hAnsi="Liberation Serif"/>
              <w:b/>
              <w:sz w:val="20"/>
              <w:szCs w:val="20"/>
            </w:rPr>
            <w:t>ОБ ОСУЩЕСТВЛЕНИИ ИНСПЕКЦИОННОГО КОНТРОЛЯ ЛЕТНОЙ ГОДНОСТИ ГРАЖДАНСКОГО ВОЗДУШНОГО СУДНА</w:t>
          </w:r>
        </w:p>
        <w:p>
          <w:pPr>
            <w:pStyle w:val="ListParagraph"/>
            <w:spacing w:before="0" w:after="160"/>
            <w:ind w:left="0"/>
            <w:contextualSpacing/>
            <w:jc w:val="center"/>
            <w:rPr>
              <w:sz w:val="20"/>
              <w:szCs w:val="20"/>
            </w:rPr>
          </w:pPr>
          <w:r>
            <w:rPr>
              <w:rFonts w:eastAsia="Calibri" w:cs="Times New Roman" w:ascii="Liberation Serif" w:hAnsi="Liberation Serif"/>
              <w:b/>
              <w:sz w:val="20"/>
              <w:szCs w:val="20"/>
            </w:rPr>
            <w:t>(С РЕКОМЕНДУЕМОЙ ФОРМОЙ АКТА ИНСПЕКЦИОННОГО КОНТРОЛЯ ЛЕТНОЙ ГОДНОСТИ ГРАЖДАНСКОГО ВОЗДУШНОГО СУДНА)</w:t>
          </w:r>
        </w:p>
      </w:tc>
    </w:tr>
  </w:tbl>
  <w:p>
    <w:pPr>
      <w:pStyle w:val="ListParagraph"/>
      <w:spacing w:before="0" w:after="160"/>
      <w:ind w:left="0"/>
      <w:contextualSpacing/>
      <w:jc w:val="center"/>
      <w:rPr>
        <w:rFonts w:eastAsia="Calibri" w:cs="Times New Roman"/>
        <w:b/>
      </w:rPr>
    </w:pPr>
    <w:r>
      <w:rPr>
        <w:rFonts w:eastAsia="Calibri" w:cs="Times New Roman"/>
        <w:b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205"/>
    </w:tblGrid>
    <w:tr>
      <w:trPr/>
      <w:tc>
        <w:tcPr>
          <w:tcW w:w="10205" w:type="dxa"/>
          <w:tcBorders>
            <w:bottom w:val="single" w:sz="4" w:space="0" w:color="000000"/>
          </w:tcBorders>
        </w:tcPr>
        <w:p>
          <w:pPr>
            <w:pStyle w:val="ListParagraph"/>
            <w:spacing w:before="0" w:after="0"/>
            <w:ind w:left="0"/>
            <w:contextualSpacing w:val="false"/>
            <w:jc w:val="center"/>
            <w:rPr>
              <w:sz w:val="20"/>
              <w:szCs w:val="20"/>
            </w:rPr>
          </w:pPr>
          <w:r>
            <w:rPr>
              <w:rFonts w:eastAsia="Calibri" w:cs="Times New Roman" w:ascii="Liberation Serif" w:hAnsi="Liberation Serif"/>
              <w:b/>
              <w:sz w:val="20"/>
              <w:szCs w:val="20"/>
            </w:rPr>
            <w:t>ИНФОРМАЦИОННЫЕ МАТЕРИАЛЫ</w:t>
          </w:r>
        </w:p>
        <w:p>
          <w:pPr>
            <w:pStyle w:val="ListParagraph"/>
            <w:spacing w:before="0" w:after="0"/>
            <w:ind w:left="0"/>
            <w:contextualSpacing w:val="false"/>
            <w:jc w:val="center"/>
            <w:rPr>
              <w:sz w:val="20"/>
              <w:szCs w:val="20"/>
            </w:rPr>
          </w:pPr>
          <w:r>
            <w:rPr>
              <w:rFonts w:eastAsia="Calibri" w:cs="Times New Roman" w:ascii="Liberation Serif" w:hAnsi="Liberation Serif"/>
              <w:b/>
              <w:sz w:val="20"/>
              <w:szCs w:val="20"/>
            </w:rPr>
            <w:t>ОБ ОСУЩЕСТВЛЕНИИ ИНСПЕКЦИОННОГО КОНТРОЛЯ ЛЕТНОЙ ГОДНОСТИ ГРАЖДАНСКОГО ВОЗДУШНОГО СУДНА</w:t>
          </w:r>
        </w:p>
        <w:p>
          <w:pPr>
            <w:pStyle w:val="ListParagraph"/>
            <w:spacing w:before="0" w:after="160"/>
            <w:ind w:left="0"/>
            <w:contextualSpacing/>
            <w:jc w:val="center"/>
            <w:rPr>
              <w:sz w:val="20"/>
              <w:szCs w:val="20"/>
            </w:rPr>
          </w:pPr>
          <w:r>
            <w:rPr>
              <w:rFonts w:eastAsia="Calibri" w:cs="Times New Roman" w:ascii="Liberation Serif" w:hAnsi="Liberation Serif"/>
              <w:b/>
              <w:sz w:val="20"/>
              <w:szCs w:val="20"/>
            </w:rPr>
            <w:t>(С РЕКОМЕНДУЕМОЙ ФОРМОЙ АКТА ИНСПЕКЦИОННОГО КОНТРОЛЯ ЛЕТНОЙ ГОДНОСТИ ГРАЖДАНСКОГО ВОЗДУШНОГО СУДНА)</w:t>
          </w:r>
        </w:p>
      </w:tc>
    </w:tr>
  </w:tbl>
  <w:p>
    <w:pPr>
      <w:pStyle w:val="ListParagraph"/>
      <w:spacing w:before="0" w:after="160"/>
      <w:ind w:left="0"/>
      <w:contextualSpacing/>
      <w:jc w:val="center"/>
      <w:rPr>
        <w:rFonts w:eastAsia="Calibri" w:cs="Times New Roman"/>
        <w:b/>
      </w:rPr>
    </w:pPr>
    <w:r>
      <w:rPr>
        <w:rFonts w:eastAsia="Calibri" w:cs="Times New Roman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08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34668d"/>
    <w:rPr>
      <w:rFonts w:ascii="Calibri" w:hAnsi="Calibri" w:eastAsia="Calibri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668d"/>
    <w:rPr>
      <w:sz w:val="16"/>
      <w:szCs w:val="16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4668d"/>
    <w:rPr>
      <w:rFonts w:ascii="Segoe UI" w:hAnsi="Segoe UI" w:cs="Segoe UI"/>
      <w:sz w:val="18"/>
      <w:szCs w:val="18"/>
    </w:rPr>
  </w:style>
  <w:style w:type="character" w:styleId="Style16" w:customStyle="1">
    <w:name w:val="Тема примечания Знак"/>
    <w:basedOn w:val="Style14"/>
    <w:link w:val="Annotationsubject"/>
    <w:uiPriority w:val="99"/>
    <w:semiHidden/>
    <w:qFormat/>
    <w:rsid w:val="00497b66"/>
    <w:rPr>
      <w:rFonts w:ascii="Calibri" w:hAnsi="Calibri" w:eastAsia="Calibri" w:cs="Times New Roman"/>
      <w:b/>
      <w:bCs/>
      <w:sz w:val="20"/>
      <w:szCs w:val="20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b5087d"/>
    <w:rPr/>
  </w:style>
  <w:style w:type="character" w:styleId="Style18" w:customStyle="1">
    <w:name w:val="Нижний колонтитул Знак"/>
    <w:basedOn w:val="DefaultParagraphFont"/>
    <w:uiPriority w:val="99"/>
    <w:qFormat/>
    <w:rsid w:val="00b5087d"/>
    <w:rPr/>
  </w:style>
  <w:style w:type="character" w:styleId="Hyperlink">
    <w:name w:val="Hyperlink"/>
    <w:basedOn w:val="DefaultParagraphFont"/>
    <w:uiPriority w:val="99"/>
    <w:unhideWhenUsed/>
    <w:rsid w:val="008c202c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02c"/>
    <w:rPr>
      <w:color w:themeColor="followedHyperlink" w:val="954F72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erif" w:hAnsi="Liberation Serif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Liberation Serif" w:hAnsi="Liberation Serif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hAnsi="Liberation Serif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Liberation Serif" w:hAnsi="Liberation Serif" w:cs="Lohit Devanagari"/>
      <w:sz w:val="24"/>
    </w:rPr>
  </w:style>
  <w:style w:type="paragraph" w:styleId="ListParagraph">
    <w:name w:val="List Paragraph"/>
    <w:basedOn w:val="Normal"/>
    <w:uiPriority w:val="34"/>
    <w:qFormat/>
    <w:rsid w:val="0034668d"/>
    <w:pPr>
      <w:spacing w:lineRule="auto" w:line="252" w:before="0" w:after="160"/>
      <w:ind w:left="72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34668d"/>
    <w:pPr>
      <w:spacing w:lineRule="auto" w:line="240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466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1fb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97b66"/>
    <w:pPr/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b5087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8"/>
    <w:uiPriority w:val="99"/>
    <w:unhideWhenUsed/>
    <w:rsid w:val="00b5087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E490426FA1F417B964E942E3A6CE9DE" w:customStyle="1">
    <w:name w:val="CE490426FA1F417B964E942E3A6CE9DE"/>
    <w:qFormat/>
    <w:rsid w:val="00286b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ерхний колонтитул слева"/>
    <w:basedOn w:val="Header"/>
    <w:qFormat/>
    <w:pPr>
      <w:suppressLineNumbers/>
      <w:tabs>
        <w:tab w:val="clear" w:pos="4677"/>
        <w:tab w:val="clear" w:pos="9355"/>
        <w:tab w:val="center" w:pos="5102" w:leader="none"/>
        <w:tab w:val="right" w:pos="10205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466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48828A033F40ADA7762F36A81D5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7E48C-EE2B-407D-9B67-8A3E11CD692E}"/>
      </w:docPartPr>
      <w:docPartBody>
        <w:p w:rsidR="00894F72" w:rsidRDefault="00580538" w:rsidP="00580538">
          <w:pPr>
            <w:pStyle w:val="7D48828A033F40ADA7762F36A81D5742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38"/>
    <w:rsid w:val="003220E6"/>
    <w:rsid w:val="00411FC1"/>
    <w:rsid w:val="00580538"/>
    <w:rsid w:val="00825AD1"/>
    <w:rsid w:val="00894F72"/>
    <w:rsid w:val="00EF1574"/>
    <w:rsid w:val="00F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6B63ABB95A463E80C828A07A9C3BEF">
    <w:name w:val="F46B63ABB95A463E80C828A07A9C3BEF"/>
    <w:rsid w:val="00580538"/>
  </w:style>
  <w:style w:type="paragraph" w:customStyle="1" w:styleId="BD058E998CBF47F7B541A0AEE9353767">
    <w:name w:val="BD058E998CBF47F7B541A0AEE9353767"/>
    <w:rsid w:val="00580538"/>
  </w:style>
  <w:style w:type="paragraph" w:customStyle="1" w:styleId="7D48828A033F40ADA7762F36A81D5742">
    <w:name w:val="7D48828A033F40ADA7762F36A81D5742"/>
    <w:rsid w:val="00580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Application>LibreOffice/7.6.7.2$Linux_X86_64 LibreOffice_project/60$Build-2</Application>
  <AppVersion>15.0000</AppVersion>
  <Pages>3</Pages>
  <Words>447</Words>
  <Characters>3280</Characters>
  <CharactersWithSpaces>3669</CharactersWithSpaces>
  <Paragraphs>64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2023-06-27T14:38:00Z</dcterms:created>
  <dc:creator>Июль 2023</dc:creator>
  <dc:description/>
  <dc:language>ru-RU</dc:language>
  <cp:lastModifiedBy/>
  <dcterms:modified xsi:type="dcterms:W3CDTF">2025-03-05T15:54:48Z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