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65" w:type="dxa"/>
        <w:jc w:val="start"/>
        <w:tblInd w:w="-25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104"/>
        <w:gridCol w:w="1310"/>
        <w:gridCol w:w="1241"/>
        <w:gridCol w:w="1253"/>
        <w:gridCol w:w="1132"/>
        <w:gridCol w:w="2716"/>
        <w:gridCol w:w="1508"/>
      </w:tblGrid>
      <w:tr>
        <w:trPr>
          <w:tblHeader w:val="true"/>
          <w:trHeight w:val="83" w:hRule="atLeast"/>
        </w:trPr>
        <w:tc>
          <w:tcPr>
            <w:tcW w:w="11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3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2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1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7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>
          <w:trHeight w:val="539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253725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06.07.2025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Ми-8МТВ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RA-25230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сход внешней подвески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EXTL, </w:t>
            </w:r>
          </w:p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508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254062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23.07.2025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Ми-8АМТ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RA-25479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обрыв внешней подвески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EXTL, </w:t>
            </w:r>
          </w:p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459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254163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28.07.2025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Ми-8МТВ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RA-25127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авиагоризонта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76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254185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29.07.2025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RA-73654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потеря работоспособности </w:t>
            </w:r>
            <w:r>
              <w:rPr>
                <w:color w:val="000000"/>
              </w:rPr>
              <w:t>второго пилота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MED</w:t>
            </w:r>
          </w:p>
        </w:tc>
      </w:tr>
      <w:tr>
        <w:trPr>
          <w:trHeight w:val="111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255541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05.10.2025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RA-89095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гидросистемы </w:t>
            </w:r>
            <w:r>
              <w:rPr>
                <w:color w:val="000000"/>
              </w:rPr>
              <w:t>№ 1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196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255881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22.10.2025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L410 UVP-E20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RA-67074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несоответствие показаний скорости и высоты полёта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SCF-NP, </w:t>
            </w:r>
            <w:r>
              <w:rPr>
                <w:color w:val="000000"/>
              </w:rPr>
              <w:t>ICE</w:t>
            </w:r>
          </w:p>
        </w:tc>
      </w:tr>
      <w:tr>
        <w:trPr>
          <w:trHeight w:val="483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256984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16.12.2025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RA-73832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>двигателя №1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SCF-РP</w:t>
            </w:r>
          </w:p>
        </w:tc>
      </w:tr>
      <w:tr>
        <w:trPr>
          <w:trHeight w:val="93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257103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22.12.2025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RA-73824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измерения расхода и количества топлива, </w:t>
            </w:r>
            <w:r>
              <w:rPr>
                <w:color w:val="000000"/>
              </w:rPr>
              <w:t>выключение двигателя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128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260122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07.01.2026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B737-500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RA-73047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невключение реверсивных устройств СУ №1 и №2 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126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260761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08.02.2026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PIPER-46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RA-1665G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неисправность </w:t>
            </w:r>
            <w:r>
              <w:rPr>
                <w:color w:val="000000"/>
              </w:rPr>
              <w:t>индикаци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шасси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24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260862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с. 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13.02.2026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AW-189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RA-01692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неуправляемое вращение вправо при посадке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LOC-I, WSTRW</w:t>
            </w:r>
          </w:p>
        </w:tc>
      </w:tr>
      <w:tr>
        <w:trPr>
          <w:trHeight w:val="121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260943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17.02.2026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Ми-8П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RA-25963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касание ВПП хвостовой опорой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ARC</w:t>
            </w:r>
          </w:p>
        </w:tc>
      </w:tr>
      <w:tr>
        <w:trPr>
          <w:trHeight w:val="82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260962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18.02.2026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А-319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RA-73676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угроза столкновения с автомобилем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GCOL</w:t>
            </w:r>
          </w:p>
        </w:tc>
      </w:tr>
      <w:tr>
        <w:trPr>
          <w:trHeight w:val="109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261083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24.02.2026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RA-89081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неуборка закрылков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86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261204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02.03.2026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B767-200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RA-73081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невключение реверса двигателя №1 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SCF-PP</w:t>
            </w:r>
          </w:p>
        </w:tc>
      </w:tr>
      <w:tr>
        <w:trPr>
          <w:trHeight w:val="83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261202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02.03.2026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RA-73169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голубой гидросистемы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81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261284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06.03.2026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RA-73165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поражение разрядом атмосферного электричества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WSTRW</w:t>
            </w:r>
          </w:p>
        </w:tc>
      </w:tr>
      <w:tr>
        <w:trPr>
          <w:trHeight w:val="456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261321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08.03.2026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RA-73298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невыпуск закрылков 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76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261343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09.03.2026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ATR-72-212A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RA-67683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ошибочная уборка закрылков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AMAN</w:t>
            </w:r>
          </w:p>
        </w:tc>
      </w:tr>
      <w:tr>
        <w:trPr>
          <w:trHeight w:val="141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261441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14.03.2026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CL-600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RA-67220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неуборка передней опоры шасси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458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261501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17.03.2026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RA-73307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грубая посадка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ARC</w:t>
            </w:r>
          </w:p>
        </w:tc>
      </w:tr>
      <w:tr>
        <w:trPr>
          <w:trHeight w:val="426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261563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20.03.2026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RA-89147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грубая посадка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ARC</w:t>
            </w:r>
          </w:p>
        </w:tc>
      </w:tr>
      <w:tr>
        <w:trPr>
          <w:trHeight w:val="453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261703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27.03.2026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RA-73211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двигателя №2 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SCF-PP</w:t>
            </w:r>
          </w:p>
        </w:tc>
      </w:tr>
      <w:tr>
        <w:trPr>
          <w:trHeight w:val="83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261702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27.03.2026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RA-73084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невыключение реверса двигателя №2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SCF-PP</w:t>
            </w:r>
          </w:p>
        </w:tc>
      </w:tr>
      <w:tr>
        <w:trPr>
          <w:trHeight w:val="448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261982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10.04.2026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Cessna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RA-67335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потеря радиосвязи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OTHR</w:t>
            </w:r>
          </w:p>
        </w:tc>
      </w:tr>
      <w:tr>
        <w:trPr>
          <w:trHeight w:val="466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262001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11.04.2026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RA-73713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>
          <w:trHeight w:val="106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262024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12.04.2026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B757-200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RA-73072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центральной гидросистемы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103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262023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12.04.2026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RA-89089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амбулифтом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430" w:hRule="atLeast"/>
        </w:trPr>
        <w:tc>
          <w:tcPr>
            <w:tcW w:w="11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262161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19.04.2026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Ан-24РВ</w:t>
            </w:r>
          </w:p>
        </w:tc>
        <w:tc>
          <w:tcPr>
            <w:tcW w:w="11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RA-47805</w:t>
            </w:r>
          </w:p>
        </w:tc>
        <w:tc>
          <w:tcPr>
            <w:tcW w:w="271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указателя скорости</w:t>
            </w:r>
          </w:p>
        </w:tc>
        <w:tc>
          <w:tcPr>
            <w:tcW w:w="15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/>
        <w:b/>
        <w:sz w:val="28"/>
        <w:szCs w:val="28"/>
        <w:shd w:fill="FFFF00" w:val="clear"/>
      </w:rPr>
      <w:t>ЖЕЛТЫМ</w:t>
    </w:r>
    <w:r>
      <w:rPr>
        <w:rFonts w:eastAsia="Times New Roman" w:cs="Times New Roman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373</TotalTime>
  <Application>LibreOffice/7.6.7.2$Linux_X86_64 LibreOffice_project/60$Build-2</Application>
  <AppVersion>15.0000</AppVersion>
  <Pages>2</Pages>
  <Words>304</Words>
  <Characters>2194</Characters>
  <CharactersWithSpaces>2287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2026-05-22T14:04:19Z</dcterms:created>
  <dc:creator/>
  <dc:description/>
  <dc:language>ru-RU</dc:language>
  <cp:lastModifiedBy>Валерий  Лучинин</cp:lastModifiedBy>
  <dcterms:modified xsi:type="dcterms:W3CDTF">2026-05-29T15:57:06Z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